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4244D4A" w:rsidRDefault="44244D4A" w14:paraId="38BAFEAB" w14:textId="20ED2AF3">
      <w:r w:rsidRPr="2AE3EABD" w:rsidR="44244D4A">
        <w:rPr>
          <w:rFonts w:ascii="Times New Roman" w:hAnsi="Times New Roman" w:eastAsia="Times New Roman" w:cs="Times New Roman"/>
          <w:b w:val="1"/>
          <w:bCs w:val="1"/>
          <w:noProof w:val="0"/>
          <w:sz w:val="24"/>
          <w:szCs w:val="24"/>
          <w:lang w:val="fr-FR"/>
        </w:rPr>
        <w:t>Niveau : « collège » et « lycée ou plus »</w:t>
      </w:r>
      <w:r w:rsidRPr="2AE3EABD" w:rsidR="44244D4A">
        <w:rPr>
          <w:rFonts w:ascii="Times New Roman" w:hAnsi="Times New Roman" w:eastAsia="Times New Roman" w:cs="Times New Roman"/>
          <w:noProof w:val="0"/>
          <w:sz w:val="24"/>
          <w:szCs w:val="24"/>
          <w:lang w:val="fr-FR"/>
        </w:rPr>
        <w:t xml:space="preserve"> </w:t>
      </w:r>
    </w:p>
    <w:p w:rsidR="44244D4A" w:rsidP="2AE3EABD" w:rsidRDefault="44244D4A" w14:paraId="12AE0E8F" w14:textId="762E47F5">
      <w:pPr>
        <w:spacing w:line="257" w:lineRule="auto"/>
        <w:jc w:val="center"/>
      </w:pPr>
      <w:r w:rsidRPr="2AE3EABD" w:rsidR="44244D4A">
        <w:rPr>
          <w:rFonts w:ascii="Times New Roman" w:hAnsi="Times New Roman" w:eastAsia="Times New Roman" w:cs="Times New Roman"/>
          <w:i w:val="1"/>
          <w:iCs w:val="1"/>
          <w:noProof w:val="0"/>
          <w:sz w:val="36"/>
          <w:szCs w:val="36"/>
          <w:lang w:val="fr-FR"/>
        </w:rPr>
        <w:t>&lt;Des podcasts mathématiques&gt;</w:t>
      </w:r>
    </w:p>
    <w:p w:rsidR="44244D4A" w:rsidP="2AE3EABD" w:rsidRDefault="44244D4A" w14:paraId="4D3C7BFE" w14:textId="022C8E91">
      <w:pPr>
        <w:pStyle w:val="Normal"/>
        <w:spacing w:line="257" w:lineRule="auto"/>
        <w:jc w:val="center"/>
      </w:pPr>
      <w:r w:rsidR="44244D4A">
        <w:drawing>
          <wp:inline wp14:editId="27CBF776" wp14:anchorId="5A1444E4">
            <wp:extent cx="2771775" cy="2771775"/>
            <wp:effectExtent l="0" t="0" r="0" b="0"/>
            <wp:docPr id="435743389" name="" title=""/>
            <wp:cNvGraphicFramePr>
              <a:graphicFrameLocks noChangeAspect="1"/>
            </wp:cNvGraphicFramePr>
            <a:graphic>
              <a:graphicData uri="http://schemas.openxmlformats.org/drawingml/2006/picture">
                <pic:pic>
                  <pic:nvPicPr>
                    <pic:cNvPr id="0" name=""/>
                    <pic:cNvPicPr/>
                  </pic:nvPicPr>
                  <pic:blipFill>
                    <a:blip r:embed="R6edd7fbad4024323">
                      <a:extLst>
                        <a:ext xmlns:a="http://schemas.openxmlformats.org/drawingml/2006/main" uri="{28A0092B-C50C-407E-A947-70E740481C1C}">
                          <a14:useLocalDpi val="0"/>
                        </a:ext>
                      </a:extLst>
                    </a:blip>
                    <a:stretch>
                      <a:fillRect/>
                    </a:stretch>
                  </pic:blipFill>
                  <pic:spPr>
                    <a:xfrm>
                      <a:off x="0" y="0"/>
                      <a:ext cx="2771775" cy="2771775"/>
                    </a:xfrm>
                    <a:prstGeom prst="rect">
                      <a:avLst/>
                    </a:prstGeom>
                  </pic:spPr>
                </pic:pic>
              </a:graphicData>
            </a:graphic>
          </wp:inline>
        </w:drawing>
      </w:r>
    </w:p>
    <w:p w:rsidR="44244D4A" w:rsidP="2AE3EABD" w:rsidRDefault="44244D4A" w14:paraId="082B104A" w14:textId="543CC6C1">
      <w:pPr>
        <w:jc w:val="both"/>
      </w:pPr>
      <w:r w:rsidRPr="2AE3EABD" w:rsidR="44244D4A">
        <w:rPr>
          <w:rFonts w:ascii="Calibri" w:hAnsi="Calibri" w:eastAsia="Calibri" w:cs="Calibri"/>
          <w:noProof w:val="0"/>
          <w:sz w:val="22"/>
          <w:szCs w:val="22"/>
          <w:lang w:val="fr-FR"/>
        </w:rPr>
        <w:t>Contrairement aux blogs et aux vidéos, les podcasts sont faciles à consommer, car ils peuvent être écoutés en réalisant d'autres activités. Aujourd'hui, il est possible de s'abonner à des podcasts et de les écouter sur toutes les plateformes, sur tous les supports (Smartphone, ordinateur, …) et dans tous les endroits. Les mathématiques n’échappent pas au phénomène des podcasts grâce à des mathématiciens qui s’en sont emparés avec grand talent pour échanger sur les mathématiques et nous les faire découvrir autrement. On a choisi ici pour cette surprise de vous en faire découvrir trois.</w:t>
      </w:r>
    </w:p>
    <w:p w:rsidR="44244D4A" w:rsidP="2AE3EABD" w:rsidRDefault="44244D4A" w14:paraId="2232F8F4" w14:textId="58181291">
      <w:pPr>
        <w:pStyle w:val="Paragraphedeliste"/>
        <w:numPr>
          <w:ilvl w:val="0"/>
          <w:numId w:val="4"/>
        </w:numPr>
        <w:rPr>
          <w:rFonts w:ascii="Calibri" w:hAnsi="Calibri" w:eastAsia="Calibri" w:cs="Calibri"/>
          <w:noProof w:val="0"/>
          <w:sz w:val="22"/>
          <w:szCs w:val="22"/>
          <w:u w:val="single"/>
          <w:lang w:val="fr-FR"/>
        </w:rPr>
      </w:pPr>
      <w:r w:rsidRPr="2AE3EABD" w:rsidR="44244D4A">
        <w:rPr>
          <w:rFonts w:ascii="Calibri" w:hAnsi="Calibri" w:eastAsia="Calibri" w:cs="Calibri"/>
          <w:noProof w:val="0"/>
          <w:sz w:val="22"/>
          <w:szCs w:val="22"/>
          <w:u w:val="single"/>
          <w:lang w:val="fr-FR"/>
        </w:rPr>
        <w:t>Les maths en tête : le podcast</w:t>
      </w:r>
    </w:p>
    <w:p w:rsidR="44244D4A" w:rsidP="2AE3EABD" w:rsidRDefault="44244D4A" w14:paraId="7B0F79F7" w14:textId="4239D638">
      <w:pPr>
        <w:pStyle w:val="Normal"/>
        <w:jc w:val="center"/>
      </w:pPr>
      <w:r w:rsidRPr="2AE3EABD" w:rsidR="44244D4A">
        <w:rPr>
          <w:rFonts w:ascii="Calibri" w:hAnsi="Calibri" w:eastAsia="Calibri" w:cs="Calibri"/>
          <w:strike w:val="0"/>
          <w:dstrike w:val="0"/>
          <w:noProof w:val="0"/>
          <w:sz w:val="22"/>
          <w:szCs w:val="22"/>
          <w:u w:val="none"/>
          <w:lang w:val="fr-FR"/>
        </w:rPr>
        <w:t xml:space="preserve"> </w:t>
      </w:r>
      <w:r w:rsidR="44244D4A">
        <w:drawing>
          <wp:inline wp14:editId="22BA6B09" wp14:anchorId="4B8312C8">
            <wp:extent cx="2095500" cy="2095500"/>
            <wp:effectExtent l="0" t="0" r="0" b="0"/>
            <wp:docPr id="279932777" name="" title=""/>
            <wp:cNvGraphicFramePr>
              <a:graphicFrameLocks noChangeAspect="1"/>
            </wp:cNvGraphicFramePr>
            <a:graphic>
              <a:graphicData uri="http://schemas.openxmlformats.org/drawingml/2006/picture">
                <pic:pic>
                  <pic:nvPicPr>
                    <pic:cNvPr id="0" name=""/>
                    <pic:cNvPicPr/>
                  </pic:nvPicPr>
                  <pic:blipFill>
                    <a:blip r:embed="R464621add20d4b85">
                      <a:extLst>
                        <a:ext xmlns:a="http://schemas.openxmlformats.org/drawingml/2006/main" uri="{28A0092B-C50C-407E-A947-70E740481C1C}">
                          <a14:useLocalDpi val="0"/>
                        </a:ext>
                      </a:extLst>
                    </a:blip>
                    <a:stretch>
                      <a:fillRect/>
                    </a:stretch>
                  </pic:blipFill>
                  <pic:spPr>
                    <a:xfrm>
                      <a:off x="0" y="0"/>
                      <a:ext cx="2095500" cy="2095500"/>
                    </a:xfrm>
                    <a:prstGeom prst="rect">
                      <a:avLst/>
                    </a:prstGeom>
                  </pic:spPr>
                </pic:pic>
              </a:graphicData>
            </a:graphic>
          </wp:inline>
        </w:drawing>
      </w:r>
    </w:p>
    <w:p w:rsidR="44244D4A" w:rsidP="2AE3EABD" w:rsidRDefault="44244D4A" w14:paraId="3ADACED5" w14:textId="5214C99A">
      <w:pPr>
        <w:jc w:val="center"/>
      </w:pPr>
      <w:r w:rsidRPr="2AE3EABD" w:rsidR="44244D4A">
        <w:rPr>
          <w:rFonts w:ascii="Times New Roman" w:hAnsi="Times New Roman" w:eastAsia="Times New Roman" w:cs="Times New Roman"/>
          <w:noProof w:val="0"/>
          <w:sz w:val="24"/>
          <w:szCs w:val="24"/>
          <w:lang w:val="fr-FR"/>
        </w:rPr>
        <w:t xml:space="preserve"> </w:t>
      </w:r>
    </w:p>
    <w:p w:rsidR="44244D4A" w:rsidP="2AE3EABD" w:rsidRDefault="44244D4A" w14:paraId="1F6628FC" w14:textId="57B1715B">
      <w:pPr>
        <w:jc w:val="both"/>
      </w:pPr>
      <w:r w:rsidRPr="2AE3EABD" w:rsidR="44244D4A">
        <w:rPr>
          <w:rFonts w:ascii="Calibri" w:hAnsi="Calibri" w:eastAsia="Calibri" w:cs="Calibri"/>
          <w:noProof w:val="0"/>
          <w:color w:val="000000" w:themeColor="text1" w:themeTint="FF" w:themeShade="FF"/>
          <w:sz w:val="22"/>
          <w:szCs w:val="22"/>
          <w:lang w:val="fr-FR"/>
        </w:rPr>
        <w:t xml:space="preserve">Alexandre Morgan auteur du site </w:t>
      </w:r>
      <w:hyperlink r:id="Rba1196042a2e4bec">
        <w:r w:rsidRPr="2AE3EABD" w:rsidR="44244D4A">
          <w:rPr>
            <w:rStyle w:val="Lienhypertexte"/>
            <w:rFonts w:ascii="Calibri" w:hAnsi="Calibri" w:eastAsia="Calibri" w:cs="Calibri"/>
            <w:strike w:val="0"/>
            <w:dstrike w:val="0"/>
            <w:noProof w:val="0"/>
            <w:sz w:val="22"/>
            <w:szCs w:val="22"/>
            <w:lang w:val="fr-FR"/>
          </w:rPr>
          <w:t>maths en tête</w:t>
        </w:r>
      </w:hyperlink>
      <w:r w:rsidRPr="2AE3EABD" w:rsidR="44244D4A">
        <w:rPr>
          <w:rFonts w:ascii="Calibri" w:hAnsi="Calibri" w:eastAsia="Calibri" w:cs="Calibri"/>
          <w:noProof w:val="0"/>
          <w:color w:val="000000" w:themeColor="text1" w:themeTint="FF" w:themeShade="FF"/>
          <w:sz w:val="22"/>
          <w:szCs w:val="22"/>
          <w:lang w:val="fr-FR"/>
        </w:rPr>
        <w:t xml:space="preserve"> a commencé </w:t>
      </w:r>
      <w:hyperlink r:id="R01a41cc6f84047c4">
        <w:r w:rsidRPr="2AE3EABD" w:rsidR="44244D4A">
          <w:rPr>
            <w:rStyle w:val="Lienhypertexte"/>
            <w:rFonts w:ascii="Calibri" w:hAnsi="Calibri" w:eastAsia="Calibri" w:cs="Calibri"/>
            <w:strike w:val="0"/>
            <w:dstrike w:val="0"/>
            <w:noProof w:val="0"/>
            <w:sz w:val="22"/>
            <w:szCs w:val="22"/>
            <w:lang w:val="fr-FR"/>
          </w:rPr>
          <w:t>un podcast</w:t>
        </w:r>
      </w:hyperlink>
      <w:r w:rsidRPr="2AE3EABD" w:rsidR="44244D4A">
        <w:rPr>
          <w:rFonts w:ascii="Calibri" w:hAnsi="Calibri" w:eastAsia="Calibri" w:cs="Calibri"/>
          <w:noProof w:val="0"/>
          <w:color w:val="000000" w:themeColor="text1" w:themeTint="FF" w:themeShade="FF"/>
          <w:sz w:val="22"/>
          <w:szCs w:val="22"/>
          <w:lang w:val="fr-FR"/>
        </w:rPr>
        <w:t xml:space="preserve"> de vulgarisation mathématique en novembre 2021. Il est accessible à tous et même pour ceux pourraient être fâchés avec des maths. Chaque nouvel épisode sort les mercredis et est attendu avec impatience.</w:t>
      </w:r>
    </w:p>
    <w:p w:rsidR="44244D4A" w:rsidP="2AE3EABD" w:rsidRDefault="44244D4A" w14:paraId="1141D280" w14:textId="1B70E9F6">
      <w:pPr>
        <w:jc w:val="both"/>
      </w:pPr>
      <w:r w:rsidRPr="2AE3EABD" w:rsidR="44244D4A">
        <w:rPr>
          <w:rFonts w:ascii="Calibri" w:hAnsi="Calibri" w:eastAsia="Calibri" w:cs="Calibri"/>
          <w:noProof w:val="0"/>
          <w:color w:val="000000" w:themeColor="text1" w:themeTint="FF" w:themeShade="FF"/>
          <w:sz w:val="22"/>
          <w:szCs w:val="22"/>
          <w:lang w:val="fr-FR"/>
        </w:rPr>
        <w:t xml:space="preserve"> </w:t>
      </w:r>
    </w:p>
    <w:p w:rsidR="44244D4A" w:rsidP="2AE3EABD" w:rsidRDefault="44244D4A" w14:paraId="274F5982" w14:textId="05A5F70E">
      <w:pPr>
        <w:jc w:val="both"/>
      </w:pPr>
      <w:r w:rsidRPr="2AE3EABD" w:rsidR="44244D4A">
        <w:rPr>
          <w:rFonts w:ascii="Calibri" w:hAnsi="Calibri" w:eastAsia="Calibri" w:cs="Calibri"/>
          <w:noProof w:val="0"/>
          <w:color w:val="000000" w:themeColor="text1" w:themeTint="FF" w:themeShade="FF"/>
          <w:sz w:val="22"/>
          <w:szCs w:val="22"/>
          <w:lang w:val="fr-FR"/>
        </w:rPr>
        <w:t xml:space="preserve">Les sujets sont très diversifiés et tout devient clair et passionnant dans des podcasts à la fois courts et très riches. Cela va de « </w:t>
      </w:r>
      <w:r w:rsidRPr="2AE3EABD" w:rsidR="44244D4A">
        <w:rPr>
          <w:rFonts w:ascii="Calibri" w:hAnsi="Calibri" w:eastAsia="Calibri" w:cs="Calibri"/>
          <w:i w:val="1"/>
          <w:iCs w:val="1"/>
          <w:noProof w:val="0"/>
          <w:color w:val="000000" w:themeColor="text1" w:themeTint="FF" w:themeShade="FF"/>
          <w:sz w:val="22"/>
          <w:szCs w:val="22"/>
          <w:lang w:val="fr-FR"/>
        </w:rPr>
        <w:t>L’art de mélanger les cartes</w:t>
      </w:r>
      <w:r w:rsidRPr="2AE3EABD" w:rsidR="44244D4A">
        <w:rPr>
          <w:rFonts w:ascii="Calibri" w:hAnsi="Calibri" w:eastAsia="Calibri" w:cs="Calibri"/>
          <w:noProof w:val="0"/>
          <w:color w:val="000000" w:themeColor="text1" w:themeTint="FF" w:themeShade="FF"/>
          <w:sz w:val="22"/>
          <w:szCs w:val="22"/>
          <w:lang w:val="fr-FR"/>
        </w:rPr>
        <w:t xml:space="preserve"> » à « </w:t>
      </w:r>
      <w:r w:rsidRPr="2AE3EABD" w:rsidR="44244D4A">
        <w:rPr>
          <w:rFonts w:ascii="Calibri" w:hAnsi="Calibri" w:eastAsia="Calibri" w:cs="Calibri"/>
          <w:i w:val="1"/>
          <w:iCs w:val="1"/>
          <w:noProof w:val="0"/>
          <w:color w:val="000000" w:themeColor="text1" w:themeTint="FF" w:themeShade="FF"/>
          <w:sz w:val="22"/>
          <w:szCs w:val="22"/>
          <w:lang w:val="fr-FR"/>
        </w:rPr>
        <w:t>Pourquoi les bouteilles de vin font-elles 75 cl ?</w:t>
      </w:r>
      <w:r w:rsidRPr="2AE3EABD" w:rsidR="44244D4A">
        <w:rPr>
          <w:rFonts w:ascii="Calibri" w:hAnsi="Calibri" w:eastAsia="Calibri" w:cs="Calibri"/>
          <w:noProof w:val="0"/>
          <w:color w:val="000000" w:themeColor="text1" w:themeTint="FF" w:themeShade="FF"/>
          <w:sz w:val="22"/>
          <w:szCs w:val="22"/>
          <w:lang w:val="fr-FR"/>
        </w:rPr>
        <w:t xml:space="preserve"> » en passant par « </w:t>
      </w:r>
      <w:proofErr w:type="spellStart"/>
      <w:r w:rsidRPr="2AE3EABD" w:rsidR="44244D4A">
        <w:rPr>
          <w:rFonts w:ascii="Calibri" w:hAnsi="Calibri" w:eastAsia="Calibri" w:cs="Calibri"/>
          <w:i w:val="1"/>
          <w:iCs w:val="1"/>
          <w:noProof w:val="0"/>
          <w:color w:val="000000" w:themeColor="text1" w:themeTint="FF" w:themeShade="FF"/>
          <w:sz w:val="22"/>
          <w:szCs w:val="22"/>
          <w:lang w:val="fr-FR"/>
        </w:rPr>
        <w:t>Al-Kashi</w:t>
      </w:r>
      <w:proofErr w:type="spellEnd"/>
      <w:r w:rsidRPr="2AE3EABD" w:rsidR="44244D4A">
        <w:rPr>
          <w:rFonts w:ascii="Calibri" w:hAnsi="Calibri" w:eastAsia="Calibri" w:cs="Calibri"/>
          <w:i w:val="1"/>
          <w:iCs w:val="1"/>
          <w:noProof w:val="0"/>
          <w:color w:val="000000" w:themeColor="text1" w:themeTint="FF" w:themeShade="FF"/>
          <w:sz w:val="22"/>
          <w:szCs w:val="22"/>
          <w:lang w:val="fr-FR"/>
        </w:rPr>
        <w:t xml:space="preserve">, plus fort que Pythagore </w:t>
      </w:r>
      <w:r w:rsidRPr="2AE3EABD" w:rsidR="44244D4A">
        <w:rPr>
          <w:rFonts w:ascii="Calibri" w:hAnsi="Calibri" w:eastAsia="Calibri" w:cs="Calibri"/>
          <w:noProof w:val="0"/>
          <w:color w:val="000000" w:themeColor="text1" w:themeTint="FF" w:themeShade="FF"/>
          <w:sz w:val="22"/>
          <w:szCs w:val="22"/>
          <w:lang w:val="fr-FR"/>
        </w:rPr>
        <w:t xml:space="preserve">». Alexandre aborde même la question mathématique : « </w:t>
      </w:r>
      <w:r w:rsidRPr="2AE3EABD" w:rsidR="44244D4A">
        <w:rPr>
          <w:rFonts w:ascii="Calibri" w:hAnsi="Calibri" w:eastAsia="Calibri" w:cs="Calibri"/>
          <w:i w:val="1"/>
          <w:iCs w:val="1"/>
          <w:noProof w:val="0"/>
          <w:color w:val="000000" w:themeColor="text1" w:themeTint="FF" w:themeShade="FF"/>
          <w:sz w:val="22"/>
          <w:szCs w:val="22"/>
          <w:lang w:val="fr-FR"/>
        </w:rPr>
        <w:t xml:space="preserve">Est-ce mathématiquement raisonnable d'être sage pour </w:t>
      </w:r>
      <w:proofErr w:type="spellStart"/>
      <w:r w:rsidRPr="2AE3EABD" w:rsidR="44244D4A">
        <w:rPr>
          <w:rFonts w:ascii="Calibri" w:hAnsi="Calibri" w:eastAsia="Calibri" w:cs="Calibri"/>
          <w:i w:val="1"/>
          <w:iCs w:val="1"/>
          <w:noProof w:val="0"/>
          <w:color w:val="000000" w:themeColor="text1" w:themeTint="FF" w:themeShade="FF"/>
          <w:sz w:val="22"/>
          <w:szCs w:val="22"/>
          <w:lang w:val="fr-FR"/>
        </w:rPr>
        <w:t>Noël</w:t>
      </w:r>
      <w:proofErr w:type="spellEnd"/>
      <w:r w:rsidRPr="2AE3EABD" w:rsidR="44244D4A">
        <w:rPr>
          <w:rFonts w:ascii="Calibri" w:hAnsi="Calibri" w:eastAsia="Calibri" w:cs="Calibri"/>
          <w:i w:val="1"/>
          <w:iCs w:val="1"/>
          <w:noProof w:val="0"/>
          <w:color w:val="000000" w:themeColor="text1" w:themeTint="FF" w:themeShade="FF"/>
          <w:sz w:val="22"/>
          <w:szCs w:val="22"/>
          <w:lang w:val="fr-FR"/>
        </w:rPr>
        <w:t xml:space="preserve"> ?</w:t>
      </w:r>
      <w:r w:rsidRPr="2AE3EABD" w:rsidR="44244D4A">
        <w:rPr>
          <w:rFonts w:ascii="Calibri" w:hAnsi="Calibri" w:eastAsia="Calibri" w:cs="Calibri"/>
          <w:noProof w:val="0"/>
          <w:color w:val="000000" w:themeColor="text1" w:themeTint="FF" w:themeShade="FF"/>
          <w:sz w:val="22"/>
          <w:szCs w:val="22"/>
          <w:lang w:val="fr-FR"/>
        </w:rPr>
        <w:t xml:space="preserve"> » sujet qui nous préoccupe tous à quelques jours de Noël. Une partie de ses podcasts sont aussi sur la chaîne </w:t>
      </w:r>
      <w:r w:rsidRPr="2AE3EABD" w:rsidR="44244D4A">
        <w:rPr>
          <w:rFonts w:ascii="Calibri" w:hAnsi="Calibri" w:eastAsia="Calibri" w:cs="Calibri"/>
          <w:strike w:val="0"/>
          <w:dstrike w:val="0"/>
          <w:noProof w:val="0"/>
          <w:sz w:val="22"/>
          <w:szCs w:val="22"/>
          <w:lang w:val="fr-FR"/>
        </w:rPr>
        <w:t>Science infuse</w:t>
      </w:r>
      <w:r w:rsidRPr="2AE3EABD" w:rsidR="44244D4A">
        <w:rPr>
          <w:rFonts w:ascii="Calibri" w:hAnsi="Calibri" w:eastAsia="Calibri" w:cs="Calibri"/>
          <w:noProof w:val="0"/>
          <w:sz w:val="22"/>
          <w:szCs w:val="22"/>
          <w:lang w:val="fr-FR"/>
        </w:rPr>
        <w:t xml:space="preserve"> </w:t>
      </w:r>
      <w:r w:rsidRPr="2AE3EABD" w:rsidR="44244D4A">
        <w:rPr>
          <w:rFonts w:ascii="Calibri" w:hAnsi="Calibri" w:eastAsia="Calibri" w:cs="Calibri"/>
          <w:noProof w:val="0"/>
          <w:color w:val="000000" w:themeColor="text1" w:themeTint="FF" w:themeShade="FF"/>
          <w:sz w:val="22"/>
          <w:szCs w:val="22"/>
          <w:lang w:val="fr-FR"/>
        </w:rPr>
        <w:t>qui s’enrichit de podcasts mathématiques : on en trouvera la liste</w:t>
      </w:r>
      <w:r w:rsidRPr="2AE3EABD" w:rsidR="44244D4A">
        <w:rPr>
          <w:rFonts w:ascii="Calibri" w:hAnsi="Calibri" w:eastAsia="Calibri" w:cs="Calibri"/>
          <w:noProof w:val="0"/>
          <w:color w:val="444444"/>
          <w:sz w:val="22"/>
          <w:szCs w:val="22"/>
          <w:lang w:val="fr-FR"/>
        </w:rPr>
        <w:t xml:space="preserve"> </w:t>
      </w:r>
      <w:hyperlink r:id="R0aca830a6f524e3a">
        <w:r w:rsidRPr="2AE3EABD" w:rsidR="44244D4A">
          <w:rPr>
            <w:rStyle w:val="Lienhypertexte"/>
            <w:rFonts w:ascii="Calibri" w:hAnsi="Calibri" w:eastAsia="Calibri" w:cs="Calibri"/>
            <w:strike w:val="0"/>
            <w:dstrike w:val="0"/>
            <w:noProof w:val="0"/>
            <w:sz w:val="22"/>
            <w:szCs w:val="22"/>
            <w:lang w:val="fr-FR"/>
          </w:rPr>
          <w:t>ici</w:t>
        </w:r>
      </w:hyperlink>
      <w:r w:rsidRPr="2AE3EABD" w:rsidR="44244D4A">
        <w:rPr>
          <w:rFonts w:ascii="Calibri" w:hAnsi="Calibri" w:eastAsia="Calibri" w:cs="Calibri"/>
          <w:noProof w:val="0"/>
          <w:color w:val="444444"/>
          <w:sz w:val="22"/>
          <w:szCs w:val="22"/>
          <w:lang w:val="fr-FR"/>
        </w:rPr>
        <w:t xml:space="preserve">. Merci à </w:t>
      </w:r>
      <w:r w:rsidRPr="2AE3EABD" w:rsidR="44244D4A">
        <w:rPr>
          <w:rFonts w:ascii="Calibri" w:hAnsi="Calibri" w:eastAsia="Calibri" w:cs="Calibri"/>
          <w:noProof w:val="0"/>
          <w:color w:val="000000" w:themeColor="text1" w:themeTint="FF" w:themeShade="FF"/>
          <w:sz w:val="22"/>
          <w:szCs w:val="22"/>
          <w:lang w:val="fr-FR"/>
        </w:rPr>
        <w:t>Alexandre Morgan pour ce podcast.</w:t>
      </w:r>
    </w:p>
    <w:p w:rsidR="44244D4A" w:rsidP="2AE3EABD" w:rsidRDefault="44244D4A" w14:paraId="4FDFE631" w14:textId="11C15298">
      <w:pPr>
        <w:jc w:val="both"/>
      </w:pPr>
      <w:r w:rsidRPr="2AE3EABD" w:rsidR="44244D4A">
        <w:rPr>
          <w:rFonts w:ascii="Calibri" w:hAnsi="Calibri" w:eastAsia="Calibri" w:cs="Calibri"/>
          <w:noProof w:val="0"/>
          <w:color w:val="444444"/>
          <w:sz w:val="22"/>
          <w:szCs w:val="22"/>
          <w:lang w:val="fr-FR"/>
        </w:rPr>
        <w:t xml:space="preserve"> </w:t>
      </w:r>
    </w:p>
    <w:p w:rsidR="44244D4A" w:rsidP="2AE3EABD" w:rsidRDefault="44244D4A" w14:paraId="60859D9A" w14:textId="5E8A2070">
      <w:pPr>
        <w:jc w:val="both"/>
      </w:pPr>
      <w:r w:rsidRPr="2AE3EABD" w:rsidR="44244D4A">
        <w:rPr>
          <w:rFonts w:ascii="Calibri" w:hAnsi="Calibri" w:eastAsia="Calibri" w:cs="Calibri"/>
          <w:noProof w:val="0"/>
          <w:color w:val="000000" w:themeColor="text1" w:themeTint="FF" w:themeShade="FF"/>
          <w:sz w:val="22"/>
          <w:szCs w:val="22"/>
          <w:lang w:val="fr-FR"/>
        </w:rPr>
        <w:t xml:space="preserve">Et si vous êtes gourmant de mathématiques, vous le retrouverez sur son site </w:t>
      </w:r>
      <w:hyperlink r:id="R269e154fab624e2c">
        <w:r w:rsidRPr="2AE3EABD" w:rsidR="44244D4A">
          <w:rPr>
            <w:rStyle w:val="Lienhypertexte"/>
            <w:rFonts w:ascii="Calibri" w:hAnsi="Calibri" w:eastAsia="Calibri" w:cs="Calibri"/>
            <w:strike w:val="0"/>
            <w:dstrike w:val="0"/>
            <w:noProof w:val="0"/>
            <w:sz w:val="22"/>
            <w:szCs w:val="22"/>
            <w:lang w:val="fr-FR"/>
          </w:rPr>
          <w:t>maths en tête</w:t>
        </w:r>
      </w:hyperlink>
      <w:r w:rsidRPr="2AE3EABD" w:rsidR="44244D4A">
        <w:rPr>
          <w:rFonts w:ascii="Calibri" w:hAnsi="Calibri" w:eastAsia="Calibri" w:cs="Calibri"/>
          <w:noProof w:val="0"/>
          <w:color w:val="000000" w:themeColor="text1" w:themeTint="FF" w:themeShade="FF"/>
          <w:sz w:val="22"/>
          <w:szCs w:val="22"/>
          <w:lang w:val="fr-FR"/>
        </w:rPr>
        <w:t xml:space="preserve"> ou </w:t>
      </w:r>
      <w:hyperlink r:id="Ra847fe35d7e64206">
        <w:r w:rsidRPr="2AE3EABD" w:rsidR="44244D4A">
          <w:rPr>
            <w:rStyle w:val="Lienhypertexte"/>
            <w:rFonts w:ascii="Calibri" w:hAnsi="Calibri" w:eastAsia="Calibri" w:cs="Calibri"/>
            <w:strike w:val="0"/>
            <w:dstrike w:val="0"/>
            <w:noProof w:val="0"/>
            <w:sz w:val="22"/>
            <w:szCs w:val="22"/>
            <w:lang w:val="fr-FR"/>
          </w:rPr>
          <w:t>sa chaine youtube</w:t>
        </w:r>
      </w:hyperlink>
      <w:r w:rsidRPr="2AE3EABD" w:rsidR="44244D4A">
        <w:rPr>
          <w:rFonts w:ascii="Calibri" w:hAnsi="Calibri" w:eastAsia="Calibri" w:cs="Calibri"/>
          <w:noProof w:val="0"/>
          <w:color w:val="000000" w:themeColor="text1" w:themeTint="FF" w:themeShade="FF"/>
          <w:sz w:val="22"/>
          <w:szCs w:val="22"/>
          <w:lang w:val="fr-FR"/>
        </w:rPr>
        <w:t xml:space="preserve">. On pourra aussi écouter son interview dans le podcast </w:t>
      </w:r>
      <w:hyperlink r:id="R2efe58e2773f4994">
        <w:r w:rsidRPr="2AE3EABD" w:rsidR="44244D4A">
          <w:rPr>
            <w:rStyle w:val="Lienhypertexte"/>
            <w:rFonts w:ascii="Calibri" w:hAnsi="Calibri" w:eastAsia="Calibri" w:cs="Calibri"/>
            <w:strike w:val="0"/>
            <w:dstrike w:val="0"/>
            <w:noProof w:val="0"/>
            <w:sz w:val="22"/>
            <w:szCs w:val="22"/>
            <w:lang w:val="fr-FR"/>
          </w:rPr>
          <w:t>Parcours Mathématiques</w:t>
        </w:r>
      </w:hyperlink>
      <w:r w:rsidRPr="2AE3EABD" w:rsidR="44244D4A">
        <w:rPr>
          <w:rFonts w:ascii="Calibri" w:hAnsi="Calibri" w:eastAsia="Calibri" w:cs="Calibri"/>
          <w:noProof w:val="0"/>
          <w:color w:val="000000" w:themeColor="text1" w:themeTint="FF" w:themeShade="FF"/>
          <w:sz w:val="22"/>
          <w:szCs w:val="22"/>
          <w:lang w:val="fr-FR"/>
        </w:rPr>
        <w:t xml:space="preserve"> de Laurène Guidetou (disponible sur toutes les plateformes de podcast). </w:t>
      </w:r>
    </w:p>
    <w:p w:rsidR="44244D4A" w:rsidRDefault="44244D4A" w14:paraId="1B09E539" w14:textId="333102D7">
      <w:r w:rsidRPr="2AE3EABD" w:rsidR="44244D4A">
        <w:rPr>
          <w:rFonts w:ascii="Calibri" w:hAnsi="Calibri" w:eastAsia="Calibri" w:cs="Calibri"/>
          <w:noProof w:val="0"/>
          <w:sz w:val="22"/>
          <w:szCs w:val="22"/>
          <w:lang w:val="fr-FR"/>
        </w:rPr>
        <w:t xml:space="preserve"> </w:t>
      </w:r>
    </w:p>
    <w:p w:rsidR="44244D4A" w:rsidP="2AE3EABD" w:rsidRDefault="44244D4A" w14:paraId="7DFE654D" w14:textId="47B4A167">
      <w:pPr>
        <w:pStyle w:val="Paragraphedeliste"/>
        <w:numPr>
          <w:ilvl w:val="0"/>
          <w:numId w:val="4"/>
        </w:numPr>
        <w:rPr>
          <w:rFonts w:ascii="Calibri" w:hAnsi="Calibri" w:eastAsia="Calibri" w:cs="Calibri"/>
          <w:noProof w:val="0"/>
          <w:sz w:val="22"/>
          <w:szCs w:val="22"/>
          <w:u w:val="single"/>
          <w:lang w:val="fr-FR"/>
        </w:rPr>
      </w:pPr>
      <w:r w:rsidRPr="2AE3EABD" w:rsidR="44244D4A">
        <w:rPr>
          <w:rFonts w:ascii="Calibri" w:hAnsi="Calibri" w:eastAsia="Calibri" w:cs="Calibri"/>
          <w:noProof w:val="0"/>
          <w:sz w:val="22"/>
          <w:szCs w:val="22"/>
          <w:u w:val="single"/>
          <w:lang w:val="fr-FR"/>
        </w:rPr>
        <w:t>L’oreille mathématique</w:t>
      </w:r>
    </w:p>
    <w:p w:rsidR="44244D4A" w:rsidP="2AE3EABD" w:rsidRDefault="44244D4A" w14:paraId="51FE07F3" w14:textId="3F4A57C2">
      <w:pPr>
        <w:pStyle w:val="Normal"/>
        <w:jc w:val="center"/>
      </w:pPr>
      <w:r w:rsidRPr="2AE3EABD" w:rsidR="44244D4A">
        <w:rPr>
          <w:rFonts w:ascii="Calibri" w:hAnsi="Calibri" w:eastAsia="Calibri" w:cs="Calibri"/>
          <w:strike w:val="0"/>
          <w:dstrike w:val="0"/>
          <w:noProof w:val="0"/>
          <w:sz w:val="22"/>
          <w:szCs w:val="22"/>
          <w:u w:val="none"/>
          <w:lang w:val="fr-FR"/>
        </w:rPr>
        <w:t xml:space="preserve"> </w:t>
      </w:r>
      <w:r w:rsidR="22240E12">
        <w:drawing>
          <wp:inline wp14:editId="04792C53" wp14:anchorId="46E7B24A">
            <wp:extent cx="1752600" cy="1752600"/>
            <wp:effectExtent l="0" t="0" r="0" b="0"/>
            <wp:docPr id="314159271" name="" title=""/>
            <wp:cNvGraphicFramePr>
              <a:graphicFrameLocks noChangeAspect="1"/>
            </wp:cNvGraphicFramePr>
            <a:graphic>
              <a:graphicData uri="http://schemas.openxmlformats.org/drawingml/2006/picture">
                <pic:pic>
                  <pic:nvPicPr>
                    <pic:cNvPr id="0" name=""/>
                    <pic:cNvPicPr/>
                  </pic:nvPicPr>
                  <pic:blipFill>
                    <a:blip r:embed="Rda487e74036f420f">
                      <a:extLst>
                        <a:ext xmlns:a="http://schemas.openxmlformats.org/drawingml/2006/main" uri="{28A0092B-C50C-407E-A947-70E740481C1C}">
                          <a14:useLocalDpi val="0"/>
                        </a:ext>
                      </a:extLst>
                    </a:blip>
                    <a:stretch>
                      <a:fillRect/>
                    </a:stretch>
                  </pic:blipFill>
                  <pic:spPr>
                    <a:xfrm>
                      <a:off x="0" y="0"/>
                      <a:ext cx="1752600" cy="1752600"/>
                    </a:xfrm>
                    <a:prstGeom prst="rect">
                      <a:avLst/>
                    </a:prstGeom>
                  </pic:spPr>
                </pic:pic>
              </a:graphicData>
            </a:graphic>
          </wp:inline>
        </w:drawing>
      </w:r>
    </w:p>
    <w:p w:rsidR="44244D4A" w:rsidP="2AE3EABD" w:rsidRDefault="44244D4A" w14:paraId="4D093D21" w14:textId="615A511D">
      <w:pPr>
        <w:spacing w:line="257" w:lineRule="auto"/>
        <w:jc w:val="both"/>
      </w:pPr>
      <w:hyperlink r:id="Rd53445d5420743d3">
        <w:r w:rsidRPr="2AE3EABD" w:rsidR="44244D4A">
          <w:rPr>
            <w:rStyle w:val="Lienhypertexte"/>
            <w:rFonts w:ascii="Times New Roman" w:hAnsi="Times New Roman" w:eastAsia="Times New Roman" w:cs="Times New Roman"/>
            <w:strike w:val="0"/>
            <w:dstrike w:val="0"/>
            <w:noProof w:val="0"/>
            <w:sz w:val="24"/>
            <w:szCs w:val="24"/>
            <w:lang w:val="fr-FR"/>
          </w:rPr>
          <w:t>L’oreille mathématique</w:t>
        </w:r>
      </w:hyperlink>
      <w:r w:rsidRPr="2AE3EABD" w:rsidR="44244D4A">
        <w:rPr>
          <w:rFonts w:ascii="Times New Roman" w:hAnsi="Times New Roman" w:eastAsia="Times New Roman" w:cs="Times New Roman"/>
          <w:noProof w:val="0"/>
          <w:sz w:val="24"/>
          <w:szCs w:val="24"/>
          <w:lang w:val="fr-FR"/>
        </w:rPr>
        <w:t xml:space="preserve"> </w:t>
      </w:r>
      <w:proofErr w:type="gramStart"/>
      <w:r w:rsidRPr="2AE3EABD" w:rsidR="44244D4A">
        <w:rPr>
          <w:rFonts w:ascii="Times New Roman" w:hAnsi="Times New Roman" w:eastAsia="Times New Roman" w:cs="Times New Roman"/>
          <w:noProof w:val="0"/>
          <w:sz w:val="24"/>
          <w:szCs w:val="24"/>
          <w:lang w:val="fr-FR"/>
        </w:rPr>
        <w:t>est</w:t>
      </w:r>
      <w:proofErr w:type="gramEnd"/>
      <w:r w:rsidRPr="2AE3EABD" w:rsidR="44244D4A">
        <w:rPr>
          <w:rFonts w:ascii="Times New Roman" w:hAnsi="Times New Roman" w:eastAsia="Times New Roman" w:cs="Times New Roman"/>
          <w:noProof w:val="0"/>
          <w:sz w:val="24"/>
          <w:szCs w:val="24"/>
          <w:lang w:val="fr-FR"/>
        </w:rPr>
        <w:t xml:space="preserve"> un podcast dédié aux mathématiques et à la physique théorique produit pour l’Institut Henri Poincaré par Hélène </w:t>
      </w:r>
      <w:proofErr w:type="spellStart"/>
      <w:r w:rsidRPr="2AE3EABD" w:rsidR="44244D4A">
        <w:rPr>
          <w:rFonts w:ascii="Times New Roman" w:hAnsi="Times New Roman" w:eastAsia="Times New Roman" w:cs="Times New Roman"/>
          <w:noProof w:val="0"/>
          <w:sz w:val="24"/>
          <w:szCs w:val="24"/>
          <w:lang w:val="fr-FR"/>
        </w:rPr>
        <w:t>Delye</w:t>
      </w:r>
      <w:proofErr w:type="spellEnd"/>
      <w:r w:rsidRPr="2AE3EABD" w:rsidR="44244D4A">
        <w:rPr>
          <w:rFonts w:ascii="Times New Roman" w:hAnsi="Times New Roman" w:eastAsia="Times New Roman" w:cs="Times New Roman"/>
          <w:noProof w:val="0"/>
          <w:sz w:val="24"/>
          <w:szCs w:val="24"/>
          <w:lang w:val="fr-FR"/>
        </w:rPr>
        <w:t xml:space="preserve"> depuis novembre 2019. C’est une conversation mensuelle avec un mathématicien ou une mathématicienne pour mettre en lumière le tempérament et les idées de celles et ceux qui font les mathématiques contemporaines. On y découvrira les mathématiques et les parcours de chercheurs mais aussi parfois d’ingénieurs ou de professeurs du secondaire (voir l’interview de </w:t>
      </w:r>
      <w:hyperlink r:id="R630b00256035477f">
        <w:r w:rsidRPr="2AE3EABD" w:rsidR="44244D4A">
          <w:rPr>
            <w:rStyle w:val="Lienhypertexte"/>
            <w:rFonts w:ascii="Times New Roman" w:hAnsi="Times New Roman" w:eastAsia="Times New Roman" w:cs="Times New Roman"/>
            <w:strike w:val="0"/>
            <w:dstrike w:val="0"/>
            <w:noProof w:val="0"/>
            <w:sz w:val="24"/>
            <w:szCs w:val="24"/>
            <w:lang w:val="fr-FR"/>
          </w:rPr>
          <w:t>Houria Lafrance</w:t>
        </w:r>
        <w:r w:rsidRPr="2AE3EABD" w:rsidR="706A1965">
          <w:rPr>
            <w:rStyle w:val="Lienhypertexte"/>
            <w:rFonts w:ascii="Times New Roman" w:hAnsi="Times New Roman" w:eastAsia="Times New Roman" w:cs="Times New Roman"/>
            <w:strike w:val="0"/>
            <w:dstrike w:val="0"/>
            <w:noProof w:val="0"/>
            <w:sz w:val="24"/>
            <w:szCs w:val="24"/>
            <w:lang w:val="fr-FR"/>
          </w:rPr>
          <w:t>,</w:t>
        </w:r>
      </w:hyperlink>
      <w:r w:rsidRPr="2AE3EABD" w:rsidR="44244D4A">
        <w:rPr>
          <w:rFonts w:ascii="Times New Roman" w:hAnsi="Times New Roman" w:eastAsia="Times New Roman" w:cs="Times New Roman"/>
          <w:noProof w:val="0"/>
          <w:sz w:val="24"/>
          <w:szCs w:val="24"/>
          <w:lang w:val="fr-FR"/>
        </w:rPr>
        <w:t xml:space="preserve"> </w:t>
      </w:r>
      <w:r w:rsidRPr="2AE3EABD" w:rsidR="1923E754">
        <w:rPr>
          <w:rFonts w:ascii="Times New Roman" w:hAnsi="Times New Roman" w:eastAsia="Times New Roman" w:cs="Times New Roman"/>
          <w:noProof w:val="0"/>
          <w:sz w:val="24"/>
          <w:szCs w:val="24"/>
          <w:lang w:val="fr-FR"/>
        </w:rPr>
        <w:t xml:space="preserve"> </w:t>
      </w:r>
      <w:r w:rsidRPr="2AE3EABD" w:rsidR="44244D4A">
        <w:rPr>
          <w:rFonts w:ascii="Times New Roman" w:hAnsi="Times New Roman" w:eastAsia="Times New Roman" w:cs="Times New Roman"/>
          <w:noProof w:val="0"/>
          <w:sz w:val="24"/>
          <w:szCs w:val="24"/>
          <w:lang w:val="fr-FR"/>
        </w:rPr>
        <w:t>fondatrice de l’association « Les Maths en Scène »). Les podcasts ne sont pas techniques, sont accessibles à tous ceux qui sont intéressés de savoir ce qui anime et passionne ses créateurs et passeurs de mathématiques. Merci à l’Institut Henri Poincaré d’avoir créé ce podcast.</w:t>
      </w:r>
    </w:p>
    <w:p w:rsidR="44244D4A" w:rsidP="2AE3EABD" w:rsidRDefault="44244D4A" w14:paraId="24FCC0B9" w14:textId="45C2FB19">
      <w:pPr>
        <w:pStyle w:val="Paragraphedeliste"/>
        <w:numPr>
          <w:ilvl w:val="0"/>
          <w:numId w:val="4"/>
        </w:numPr>
        <w:rPr>
          <w:rFonts w:ascii="Calibri" w:hAnsi="Calibri" w:eastAsia="Calibri" w:cs="Calibri"/>
          <w:noProof w:val="0"/>
          <w:sz w:val="22"/>
          <w:szCs w:val="22"/>
          <w:u w:val="single"/>
          <w:lang w:val="fr-FR"/>
        </w:rPr>
      </w:pPr>
      <w:proofErr w:type="spellStart"/>
      <w:r w:rsidRPr="2AE3EABD" w:rsidR="44244D4A">
        <w:rPr>
          <w:rFonts w:ascii="Calibri" w:hAnsi="Calibri" w:eastAsia="Calibri" w:cs="Calibri"/>
          <w:noProof w:val="0"/>
          <w:sz w:val="22"/>
          <w:szCs w:val="22"/>
          <w:u w:val="single"/>
          <w:lang w:val="fr-FR"/>
        </w:rPr>
        <w:t>Oljen</w:t>
      </w:r>
      <w:proofErr w:type="spellEnd"/>
      <w:r w:rsidRPr="2AE3EABD" w:rsidR="44244D4A">
        <w:rPr>
          <w:rFonts w:ascii="Calibri" w:hAnsi="Calibri" w:eastAsia="Calibri" w:cs="Calibri"/>
          <w:noProof w:val="0"/>
          <w:sz w:val="22"/>
          <w:szCs w:val="22"/>
          <w:u w:val="single"/>
          <w:lang w:val="fr-FR"/>
        </w:rPr>
        <w:t xml:space="preserve"> : le podcast </w:t>
      </w:r>
    </w:p>
    <w:p w:rsidR="58292906" w:rsidP="2AE3EABD" w:rsidRDefault="58292906" w14:paraId="1BF83354" w14:textId="0CF6FB5F">
      <w:pPr>
        <w:pStyle w:val="Normal"/>
        <w:ind w:left="0"/>
        <w:jc w:val="center"/>
      </w:pPr>
      <w:r w:rsidR="58292906">
        <w:drawing>
          <wp:inline wp14:editId="1888C88E" wp14:anchorId="3DD8F1B6">
            <wp:extent cx="2305050" cy="1668726"/>
            <wp:effectExtent l="0" t="0" r="0" b="0"/>
            <wp:docPr id="548583051" name="" title=""/>
            <wp:cNvGraphicFramePr>
              <a:graphicFrameLocks noChangeAspect="1"/>
            </wp:cNvGraphicFramePr>
            <a:graphic>
              <a:graphicData uri="http://schemas.openxmlformats.org/drawingml/2006/picture">
                <pic:pic>
                  <pic:nvPicPr>
                    <pic:cNvPr id="0" name=""/>
                    <pic:cNvPicPr/>
                  </pic:nvPicPr>
                  <pic:blipFill>
                    <a:blip r:embed="Rcda27367ca824d17">
                      <a:extLst>
                        <a:ext xmlns:a="http://schemas.openxmlformats.org/drawingml/2006/main" uri="{28A0092B-C50C-407E-A947-70E740481C1C}">
                          <a14:useLocalDpi val="0"/>
                        </a:ext>
                      </a:extLst>
                    </a:blip>
                    <a:stretch>
                      <a:fillRect/>
                    </a:stretch>
                  </pic:blipFill>
                  <pic:spPr>
                    <a:xfrm>
                      <a:off x="0" y="0"/>
                      <a:ext cx="2305050" cy="1668726"/>
                    </a:xfrm>
                    <a:prstGeom prst="rect">
                      <a:avLst/>
                    </a:prstGeom>
                  </pic:spPr>
                </pic:pic>
              </a:graphicData>
            </a:graphic>
          </wp:inline>
        </w:drawing>
      </w:r>
    </w:p>
    <w:p w:rsidR="44244D4A" w:rsidP="2AE3EABD" w:rsidRDefault="44244D4A" w14:paraId="2FCE3064" w14:textId="49FBC6E2">
      <w:pPr>
        <w:spacing w:line="257" w:lineRule="auto"/>
        <w:jc w:val="both"/>
      </w:pPr>
      <w:r w:rsidRPr="2AE3EABD" w:rsidR="44244D4A">
        <w:rPr>
          <w:rFonts w:ascii="Times New Roman" w:hAnsi="Times New Roman" w:eastAsia="Times New Roman" w:cs="Times New Roman"/>
          <w:noProof w:val="0"/>
          <w:sz w:val="24"/>
          <w:szCs w:val="24"/>
          <w:lang w:val="fr-FR"/>
        </w:rPr>
        <w:t xml:space="preserve">Olivier Geneste a enseigné plusieurs années en classes préparatoires. En plus de donner le goût des mathématiques et de les enseigner à ces élèves, il a pensé à les accompagner dans leur manière d’apprendre en leur prodiguant des conseils sous forme du podcast </w:t>
      </w:r>
      <w:r w:rsidRPr="2AE3EABD" w:rsidR="44244D4A">
        <w:rPr>
          <w:rFonts w:ascii="Times New Roman" w:hAnsi="Times New Roman" w:eastAsia="Times New Roman" w:cs="Times New Roman"/>
          <w:i w:val="1"/>
          <w:iCs w:val="1"/>
          <w:noProof w:val="0"/>
          <w:sz w:val="24"/>
          <w:szCs w:val="24"/>
          <w:lang w:val="fr-FR"/>
        </w:rPr>
        <w:t xml:space="preserve">« Øljen - Les maths en finesse </w:t>
      </w:r>
      <w:r w:rsidRPr="2AE3EABD" w:rsidR="44244D4A">
        <w:rPr>
          <w:rFonts w:ascii="Times New Roman" w:hAnsi="Times New Roman" w:eastAsia="Times New Roman" w:cs="Times New Roman"/>
          <w:noProof w:val="0"/>
          <w:sz w:val="24"/>
          <w:szCs w:val="24"/>
          <w:lang w:val="fr-FR"/>
        </w:rPr>
        <w:t xml:space="preserve">» qui est accessible sur les différentes plateformes de diffusion et sur sa chaîne youtube dans la playlist </w:t>
      </w:r>
      <w:hyperlink r:id="Rd2addcc404a14e7a">
        <w:r w:rsidRPr="2AE3EABD" w:rsidR="44244D4A">
          <w:rPr>
            <w:rStyle w:val="Lienhypertexte"/>
            <w:rFonts w:ascii="Times New Roman" w:hAnsi="Times New Roman" w:eastAsia="Times New Roman" w:cs="Times New Roman"/>
            <w:strike w:val="0"/>
            <w:dstrike w:val="0"/>
            <w:noProof w:val="0"/>
            <w:sz w:val="24"/>
            <w:szCs w:val="24"/>
            <w:lang w:val="fr-FR"/>
          </w:rPr>
          <w:t>[Ø] Øljen - Le Podcast</w:t>
        </w:r>
      </w:hyperlink>
      <w:r w:rsidRPr="2AE3EABD" w:rsidR="44244D4A">
        <w:rPr>
          <w:rFonts w:ascii="Times New Roman" w:hAnsi="Times New Roman" w:eastAsia="Times New Roman" w:cs="Times New Roman"/>
          <w:noProof w:val="0"/>
          <w:sz w:val="24"/>
          <w:szCs w:val="24"/>
          <w:lang w:val="fr-FR"/>
        </w:rPr>
        <w:t xml:space="preserve">. Laissez-vous accompagner par cette voix rassurante qui nous accueil par « Soit le bienvenu !» et nous prodigue tant de conseils et d’explications que l’on n’aurait jamais espéré avoir : allez y découvrir </w:t>
      </w:r>
      <w:r w:rsidRPr="2AE3EABD" w:rsidR="44244D4A">
        <w:rPr>
          <w:rFonts w:ascii="Times New Roman" w:hAnsi="Times New Roman" w:eastAsia="Times New Roman" w:cs="Times New Roman"/>
          <w:i w:val="1"/>
          <w:iCs w:val="1"/>
          <w:noProof w:val="0"/>
          <w:sz w:val="24"/>
          <w:szCs w:val="24"/>
          <w:lang w:val="fr-FR"/>
        </w:rPr>
        <w:t>« les marches aléatoires »</w:t>
      </w:r>
      <w:r w:rsidRPr="2AE3EABD" w:rsidR="44244D4A">
        <w:rPr>
          <w:rFonts w:ascii="Times New Roman" w:hAnsi="Times New Roman" w:eastAsia="Times New Roman" w:cs="Times New Roman"/>
          <w:noProof w:val="0"/>
          <w:sz w:val="24"/>
          <w:szCs w:val="24"/>
          <w:lang w:val="fr-FR"/>
        </w:rPr>
        <w:t xml:space="preserve"> pour acquérir une connaissance solide. Ses supers conseils d’apprentissage sont en fait valides pour n’importe qui souhaitant apprendre et progresser rapidement sur un sujet. </w:t>
      </w:r>
    </w:p>
    <w:p w:rsidR="44244D4A" w:rsidP="2AE3EABD" w:rsidRDefault="44244D4A" w14:paraId="6E755311" w14:textId="214F4CE8">
      <w:pPr>
        <w:spacing w:line="257" w:lineRule="auto"/>
        <w:jc w:val="both"/>
      </w:pPr>
      <w:r w:rsidRPr="2AE3EABD" w:rsidR="44244D4A">
        <w:rPr>
          <w:rFonts w:ascii="Times New Roman" w:hAnsi="Times New Roman" w:eastAsia="Times New Roman" w:cs="Times New Roman"/>
          <w:noProof w:val="0"/>
          <w:sz w:val="24"/>
          <w:szCs w:val="24"/>
          <w:lang w:val="fr-FR"/>
        </w:rPr>
        <w:t xml:space="preserve">On trouvera également sur sa chaine youtube « </w:t>
      </w:r>
      <w:hyperlink r:id="R6cf24df40fba4763">
        <w:r w:rsidRPr="2AE3EABD" w:rsidR="44244D4A">
          <w:rPr>
            <w:rStyle w:val="Lienhypertexte"/>
            <w:rFonts w:ascii="Times New Roman" w:hAnsi="Times New Roman" w:eastAsia="Times New Roman" w:cs="Times New Roman"/>
            <w:strike w:val="0"/>
            <w:dstrike w:val="0"/>
            <w:noProof w:val="0"/>
            <w:sz w:val="24"/>
            <w:szCs w:val="24"/>
            <w:lang w:val="fr-FR"/>
          </w:rPr>
          <w:t>Øljen - Les maths en finesse</w:t>
        </w:r>
      </w:hyperlink>
      <w:r w:rsidRPr="2AE3EABD" w:rsidR="44244D4A">
        <w:rPr>
          <w:rFonts w:ascii="Times New Roman" w:hAnsi="Times New Roman" w:eastAsia="Times New Roman" w:cs="Times New Roman"/>
          <w:noProof w:val="0"/>
          <w:sz w:val="24"/>
          <w:szCs w:val="24"/>
          <w:lang w:val="fr-FR"/>
        </w:rPr>
        <w:t xml:space="preserve"> » des vidéos de grande qualité allant des maths de lycée, des maths de prépa et même des maths post-prépa. J’avais cru comprendre que les mathématiciens adorent les tableaux noirs pour échanger : on les retrouve bien ici, avec un style impeccable et des explications données sur un tableau noir à l’aide d’une tablette graphique. Les amateurs d’énigmes pourront aussi suivre la playlist </w:t>
      </w:r>
      <w:hyperlink r:id="R188483ad0b794bdd">
        <w:r w:rsidRPr="2AE3EABD" w:rsidR="44244D4A">
          <w:rPr>
            <w:rStyle w:val="Lienhypertexte"/>
            <w:rFonts w:ascii="Times New Roman" w:hAnsi="Times New Roman" w:eastAsia="Times New Roman" w:cs="Times New Roman"/>
            <w:strike w:val="0"/>
            <w:dstrike w:val="0"/>
            <w:noProof w:val="0"/>
            <w:sz w:val="24"/>
            <w:szCs w:val="24"/>
            <w:lang w:val="fr-FR"/>
          </w:rPr>
          <w:t>[LAY] Les énigmes du Prof. Layton</w:t>
        </w:r>
      </w:hyperlink>
      <w:r w:rsidRPr="2AE3EABD" w:rsidR="44244D4A">
        <w:rPr>
          <w:rFonts w:ascii="Times New Roman" w:hAnsi="Times New Roman" w:eastAsia="Times New Roman" w:cs="Times New Roman"/>
          <w:noProof w:val="0"/>
          <w:sz w:val="24"/>
          <w:szCs w:val="24"/>
          <w:lang w:val="fr-FR"/>
        </w:rPr>
        <w:t xml:space="preserve">. </w:t>
      </w:r>
    </w:p>
    <w:p w:rsidR="44244D4A" w:rsidP="2AE3EABD" w:rsidRDefault="44244D4A" w14:paraId="27849103" w14:textId="78773312">
      <w:pPr>
        <w:spacing w:line="257" w:lineRule="auto"/>
        <w:jc w:val="both"/>
      </w:pPr>
      <w:r w:rsidRPr="2AE3EABD" w:rsidR="44244D4A">
        <w:rPr>
          <w:rFonts w:ascii="Times New Roman" w:hAnsi="Times New Roman" w:eastAsia="Times New Roman" w:cs="Times New Roman"/>
          <w:noProof w:val="0"/>
          <w:sz w:val="24"/>
          <w:szCs w:val="24"/>
          <w:lang w:val="fr-FR"/>
        </w:rPr>
        <w:t>Grâce à ses activités en ligne, Olivier accompagne tant d’élèves dans leurs apprentissages et tant de personnes « en quête » de savoir mathématiques. Alors un grand merci à Olivier.</w:t>
      </w:r>
    </w:p>
    <w:p w:rsidR="44244D4A" w:rsidP="2AE3EABD" w:rsidRDefault="44244D4A" w14:paraId="57AF108D" w14:textId="4DCC0942">
      <w:pPr>
        <w:spacing w:line="257" w:lineRule="auto"/>
        <w:jc w:val="center"/>
      </w:pPr>
      <w:r w:rsidRPr="2AE3EABD" w:rsidR="44244D4A">
        <w:rPr>
          <w:rFonts w:ascii="Times New Roman" w:hAnsi="Times New Roman" w:eastAsia="Times New Roman" w:cs="Times New Roman"/>
          <w:noProof w:val="0"/>
          <w:sz w:val="24"/>
          <w:szCs w:val="24"/>
          <w:lang w:val="fr-FR"/>
        </w:rPr>
        <w:t>_________________________________________________</w:t>
      </w:r>
    </w:p>
    <w:p w:rsidR="44244D4A" w:rsidP="2AE3EABD" w:rsidRDefault="44244D4A" w14:paraId="3161AD1C" w14:textId="65562759">
      <w:pPr>
        <w:spacing w:line="257" w:lineRule="auto"/>
        <w:jc w:val="center"/>
      </w:pPr>
      <w:r w:rsidRPr="2AE3EABD" w:rsidR="44244D4A">
        <w:rPr>
          <w:rFonts w:ascii="Times New Roman" w:hAnsi="Times New Roman" w:eastAsia="Times New Roman" w:cs="Times New Roman"/>
          <w:noProof w:val="0"/>
          <w:sz w:val="24"/>
          <w:szCs w:val="24"/>
          <w:lang w:val="fr-FR"/>
        </w:rPr>
        <w:t xml:space="preserve">Surprise proposée par </w:t>
      </w:r>
      <w:hyperlink r:id="Re5091695e83a48dc">
        <w:r w:rsidRPr="2AE3EABD" w:rsidR="44244D4A">
          <w:rPr>
            <w:rStyle w:val="Lienhypertexte"/>
            <w:rFonts w:ascii="Times New Roman" w:hAnsi="Times New Roman" w:eastAsia="Times New Roman" w:cs="Times New Roman"/>
            <w:strike w:val="0"/>
            <w:dstrike w:val="0"/>
            <w:noProof w:val="0"/>
            <w:sz w:val="24"/>
            <w:szCs w:val="24"/>
            <w:lang w:val="fr-FR"/>
          </w:rPr>
          <w:t>Daniel Margerit</w:t>
        </w:r>
      </w:hyperlink>
      <w:r w:rsidRPr="2AE3EABD" w:rsidR="44244D4A">
        <w:rPr>
          <w:rFonts w:ascii="Times New Roman" w:hAnsi="Times New Roman" w:eastAsia="Times New Roman" w:cs="Times New Roman"/>
          <w:strike w:val="0"/>
          <w:dstrike w:val="0"/>
          <w:noProof w:val="0"/>
          <w:color w:val="0563C1"/>
          <w:sz w:val="24"/>
          <w:szCs w:val="24"/>
          <w:u w:val="single"/>
          <w:lang w:val="fr-FR"/>
        </w:rPr>
        <w:t>.</w:t>
      </w:r>
    </w:p>
    <w:p w:rsidR="44244D4A" w:rsidP="2AE3EABD" w:rsidRDefault="44244D4A" w14:paraId="67951929" w14:textId="4510FD43">
      <w:pPr>
        <w:spacing w:line="254" w:lineRule="auto"/>
      </w:pPr>
      <w:r w:rsidRPr="2AE3EABD" w:rsidR="44244D4A">
        <w:rPr>
          <w:rFonts w:ascii="Calibri" w:hAnsi="Calibri" w:eastAsia="Calibri" w:cs="Calibri"/>
          <w:b w:val="1"/>
          <w:bCs w:val="1"/>
          <w:noProof w:val="0"/>
          <w:sz w:val="22"/>
          <w:szCs w:val="22"/>
          <w:lang w:val="fr-FR"/>
        </w:rPr>
        <w:t>Crédit image</w:t>
      </w:r>
      <w:r w:rsidRPr="2AE3EABD" w:rsidR="44244D4A">
        <w:rPr>
          <w:rFonts w:ascii="Calibri" w:hAnsi="Calibri" w:eastAsia="Calibri" w:cs="Calibri"/>
          <w:noProof w:val="0"/>
          <w:sz w:val="22"/>
          <w:szCs w:val="22"/>
          <w:lang w:val="fr-FR"/>
        </w:rPr>
        <w:t xml:space="preserve"> : domaine public</w:t>
      </w:r>
    </w:p>
    <w:p w:rsidR="44244D4A" w:rsidP="2AE3EABD" w:rsidRDefault="44244D4A" w14:paraId="6F7565E1" w14:textId="74EEFC17">
      <w:pPr>
        <w:spacing w:line="254" w:lineRule="auto"/>
      </w:pPr>
      <w:r w:rsidRPr="2AE3EABD" w:rsidR="44244D4A">
        <w:rPr>
          <w:rFonts w:ascii="Calibri" w:hAnsi="Calibri" w:eastAsia="Calibri" w:cs="Calibri"/>
          <w:b w:val="1"/>
          <w:bCs w:val="1"/>
          <w:noProof w:val="0"/>
          <w:sz w:val="22"/>
          <w:szCs w:val="22"/>
          <w:lang w:val="fr-FR"/>
        </w:rPr>
        <w:t>Remerciements</w:t>
      </w:r>
      <w:r w:rsidRPr="2AE3EABD" w:rsidR="44244D4A">
        <w:rPr>
          <w:rFonts w:ascii="Calibri" w:hAnsi="Calibri" w:eastAsia="Calibri" w:cs="Calibri"/>
          <w:noProof w:val="0"/>
          <w:sz w:val="22"/>
          <w:szCs w:val="22"/>
          <w:lang w:val="fr-FR"/>
        </w:rPr>
        <w:t xml:space="preserve"> : merci au site </w:t>
      </w:r>
      <w:hyperlink r:id="R469bfbc065f54d75">
        <w:r w:rsidRPr="2AE3EABD" w:rsidR="44244D4A">
          <w:rPr>
            <w:rStyle w:val="Lienhypertexte"/>
            <w:rFonts w:ascii="Calibri" w:hAnsi="Calibri" w:eastAsia="Calibri" w:cs="Calibri"/>
            <w:strike w:val="0"/>
            <w:dstrike w:val="0"/>
            <w:noProof w:val="0"/>
            <w:sz w:val="22"/>
            <w:szCs w:val="22"/>
            <w:lang w:val="fr-FR"/>
          </w:rPr>
          <w:t>https://www.nuagesdemots.fr/</w:t>
        </w:r>
      </w:hyperlink>
      <w:r w:rsidRPr="2AE3EABD" w:rsidR="44244D4A">
        <w:rPr>
          <w:rFonts w:ascii="Calibri" w:hAnsi="Calibri" w:eastAsia="Calibri" w:cs="Calibri"/>
          <w:noProof w:val="0"/>
          <w:sz w:val="22"/>
          <w:szCs w:val="22"/>
          <w:lang w:val="fr-FR"/>
        </w:rPr>
        <w:t xml:space="preserve"> pour la réalisation de nuages de mots</w:t>
      </w:r>
    </w:p>
    <w:p w:rsidR="2AE3EABD" w:rsidP="2AE3EABD" w:rsidRDefault="2AE3EABD" w14:paraId="2AEDBDF1" w14:textId="2D193244">
      <w:pPr>
        <w:pStyle w:val="Normal"/>
      </w:pPr>
    </w:p>
    <w:sectPr w:rsidRPr="009E1E81" w:rsidR="00E35B7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58faaa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FF3030"/>
    <w:multiLevelType w:val="hybridMultilevel"/>
    <w:tmpl w:val="D06AEA4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FFE37AF"/>
    <w:multiLevelType w:val="hybridMultilevel"/>
    <w:tmpl w:val="CD4441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EDB4104"/>
    <w:multiLevelType w:val="hybridMultilevel"/>
    <w:tmpl w:val="E348F496"/>
    <w:lvl w:ilvl="0" w:tplc="7D78E43E">
      <w:numFmt w:val="bullet"/>
      <w:lvlText w:val=""/>
      <w:lvlJc w:val="left"/>
      <w:pPr>
        <w:ind w:left="720" w:hanging="360"/>
      </w:pPr>
      <w:rPr>
        <w:rFonts w:hint="default" w:ascii="Wingdings" w:hAnsi="Wingdings" w:eastAsia="Times New Roman" w:cs="Calibri"/>
        <w:sz w:val="2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4">
    <w:abstractNumId w:val="3"/>
  </w: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6D"/>
    <w:rsid w:val="00017F7E"/>
    <w:rsid w:val="0005670F"/>
    <w:rsid w:val="000623CD"/>
    <w:rsid w:val="00084DEA"/>
    <w:rsid w:val="00107C4C"/>
    <w:rsid w:val="001C2F29"/>
    <w:rsid w:val="001F4D1A"/>
    <w:rsid w:val="002F38B8"/>
    <w:rsid w:val="0033538A"/>
    <w:rsid w:val="003F4CB8"/>
    <w:rsid w:val="00493743"/>
    <w:rsid w:val="004B396B"/>
    <w:rsid w:val="004F714B"/>
    <w:rsid w:val="00511D0B"/>
    <w:rsid w:val="0058416C"/>
    <w:rsid w:val="005B5AF0"/>
    <w:rsid w:val="005F1AD6"/>
    <w:rsid w:val="0060534D"/>
    <w:rsid w:val="006120BB"/>
    <w:rsid w:val="00617F06"/>
    <w:rsid w:val="0065296A"/>
    <w:rsid w:val="00665F19"/>
    <w:rsid w:val="006676B2"/>
    <w:rsid w:val="0069343D"/>
    <w:rsid w:val="006C16B3"/>
    <w:rsid w:val="00715301"/>
    <w:rsid w:val="007677E0"/>
    <w:rsid w:val="007B26A5"/>
    <w:rsid w:val="00823F2A"/>
    <w:rsid w:val="00825A64"/>
    <w:rsid w:val="00844F31"/>
    <w:rsid w:val="008D682E"/>
    <w:rsid w:val="008F01C1"/>
    <w:rsid w:val="0096726D"/>
    <w:rsid w:val="009713CF"/>
    <w:rsid w:val="009C1731"/>
    <w:rsid w:val="009E1E81"/>
    <w:rsid w:val="00A1206A"/>
    <w:rsid w:val="00A869DC"/>
    <w:rsid w:val="00A96501"/>
    <w:rsid w:val="00B01EEE"/>
    <w:rsid w:val="00B04FE1"/>
    <w:rsid w:val="00B77808"/>
    <w:rsid w:val="00BB5695"/>
    <w:rsid w:val="00BB6039"/>
    <w:rsid w:val="00BD1B2F"/>
    <w:rsid w:val="00BE74A6"/>
    <w:rsid w:val="00BF13D6"/>
    <w:rsid w:val="00C05A2D"/>
    <w:rsid w:val="00C57844"/>
    <w:rsid w:val="00C8636D"/>
    <w:rsid w:val="00CE153C"/>
    <w:rsid w:val="00CE6C72"/>
    <w:rsid w:val="00D6721E"/>
    <w:rsid w:val="00D8503F"/>
    <w:rsid w:val="00DA5399"/>
    <w:rsid w:val="00DE4FD2"/>
    <w:rsid w:val="00E35B79"/>
    <w:rsid w:val="00E4496F"/>
    <w:rsid w:val="00E56C99"/>
    <w:rsid w:val="00EA1C4D"/>
    <w:rsid w:val="00EC4421"/>
    <w:rsid w:val="00F96923"/>
    <w:rsid w:val="00FA699B"/>
    <w:rsid w:val="00FD54B6"/>
    <w:rsid w:val="07913D3E"/>
    <w:rsid w:val="092D0D9F"/>
    <w:rsid w:val="1923E754"/>
    <w:rsid w:val="1E85D476"/>
    <w:rsid w:val="22240E12"/>
    <w:rsid w:val="2AE3EABD"/>
    <w:rsid w:val="403CB194"/>
    <w:rsid w:val="44244D4A"/>
    <w:rsid w:val="5391995D"/>
    <w:rsid w:val="58292906"/>
    <w:rsid w:val="65B85CB9"/>
    <w:rsid w:val="68A69835"/>
    <w:rsid w:val="706A1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0B62"/>
  <w15:chartTrackingRefBased/>
  <w15:docId w15:val="{691DB004-B083-4AB0-9E5A-B2EC2C43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extedelespacerserv">
    <w:name w:val="Placeholder Text"/>
    <w:basedOn w:val="Policepardfaut"/>
    <w:uiPriority w:val="99"/>
    <w:semiHidden/>
    <w:rsid w:val="00BD1B2F"/>
    <w:rPr>
      <w:color w:val="808080"/>
    </w:rPr>
  </w:style>
  <w:style w:type="paragraph" w:styleId="Paragraphedeliste">
    <w:name w:val="List Paragraph"/>
    <w:basedOn w:val="Normal"/>
    <w:uiPriority w:val="34"/>
    <w:qFormat/>
    <w:rsid w:val="005F1AD6"/>
    <w:pPr>
      <w:spacing w:line="256" w:lineRule="auto"/>
      <w:ind w:left="720"/>
      <w:contextualSpacing/>
    </w:pPr>
  </w:style>
  <w:style w:type="character" w:styleId="Lienhypertexte">
    <w:name w:val="Hyperlink"/>
    <w:basedOn w:val="Policepardfaut"/>
    <w:uiPriority w:val="99"/>
    <w:unhideWhenUsed/>
    <w:rsid w:val="005F1AD6"/>
    <w:rPr>
      <w:color w:val="0563C1" w:themeColor="hyperlink"/>
      <w:u w:val="single"/>
    </w:rPr>
  </w:style>
  <w:style w:type="character" w:styleId="Lienhypertextesuivivisit">
    <w:name w:val="FollowedHyperlink"/>
    <w:basedOn w:val="Policepardfaut"/>
    <w:uiPriority w:val="99"/>
    <w:semiHidden/>
    <w:unhideWhenUsed/>
    <w:rsid w:val="005F1AD6"/>
    <w:rPr>
      <w:color w:val="954F72" w:themeColor="followedHyperlink"/>
      <w:u w:val="single"/>
    </w:rPr>
  </w:style>
  <w:style w:type="paragraph" w:styleId="paragraph" w:customStyle="1">
    <w:name w:val="paragraph"/>
    <w:basedOn w:val="Normal"/>
    <w:rsid w:val="00DA53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eop" w:customStyle="1">
    <w:name w:val="eop"/>
    <w:basedOn w:val="Policepardfaut"/>
    <w:rsid w:val="00DA5399"/>
  </w:style>
  <w:style w:type="character" w:styleId="normaltextrun" w:customStyle="1">
    <w:name w:val="normaltextrun"/>
    <w:basedOn w:val="Policepardfaut"/>
    <w:rsid w:val="00DA5399"/>
  </w:style>
  <w:style w:type="character" w:styleId="tabchar" w:customStyle="1">
    <w:name w:val="tabchar"/>
    <w:basedOn w:val="Policepardfaut"/>
    <w:rsid w:val="007B26A5"/>
  </w:style>
  <w:style w:type="paragraph" w:styleId="NormalWeb">
    <w:name w:val="Normal (Web)"/>
    <w:basedOn w:val="Normal"/>
    <w:uiPriority w:val="99"/>
    <w:semiHidden/>
    <w:unhideWhenUsed/>
    <w:rsid w:val="00B77808"/>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Mentionnonrsolue">
    <w:name w:val="Unresolved Mention"/>
    <w:basedOn w:val="Policepardfaut"/>
    <w:uiPriority w:val="99"/>
    <w:semiHidden/>
    <w:unhideWhenUsed/>
    <w:rsid w:val="00335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97243">
      <w:bodyDiv w:val="1"/>
      <w:marLeft w:val="0"/>
      <w:marRight w:val="0"/>
      <w:marTop w:val="0"/>
      <w:marBottom w:val="0"/>
      <w:divBdr>
        <w:top w:val="none" w:sz="0" w:space="0" w:color="auto"/>
        <w:left w:val="none" w:sz="0" w:space="0" w:color="auto"/>
        <w:bottom w:val="none" w:sz="0" w:space="0" w:color="auto"/>
        <w:right w:val="none" w:sz="0" w:space="0" w:color="auto"/>
      </w:divBdr>
      <w:divsChild>
        <w:div w:id="142507285">
          <w:marLeft w:val="0"/>
          <w:marRight w:val="0"/>
          <w:marTop w:val="0"/>
          <w:marBottom w:val="0"/>
          <w:divBdr>
            <w:top w:val="none" w:sz="0" w:space="0" w:color="auto"/>
            <w:left w:val="none" w:sz="0" w:space="0" w:color="auto"/>
            <w:bottom w:val="none" w:sz="0" w:space="0" w:color="auto"/>
            <w:right w:val="none" w:sz="0" w:space="0" w:color="auto"/>
          </w:divBdr>
        </w:div>
        <w:div w:id="903176139">
          <w:marLeft w:val="0"/>
          <w:marRight w:val="0"/>
          <w:marTop w:val="0"/>
          <w:marBottom w:val="0"/>
          <w:divBdr>
            <w:top w:val="none" w:sz="0" w:space="0" w:color="auto"/>
            <w:left w:val="none" w:sz="0" w:space="0" w:color="auto"/>
            <w:bottom w:val="none" w:sz="0" w:space="0" w:color="auto"/>
            <w:right w:val="none" w:sz="0" w:space="0" w:color="auto"/>
          </w:divBdr>
        </w:div>
      </w:divsChild>
    </w:div>
    <w:div w:id="1173229510">
      <w:bodyDiv w:val="1"/>
      <w:marLeft w:val="0"/>
      <w:marRight w:val="0"/>
      <w:marTop w:val="0"/>
      <w:marBottom w:val="0"/>
      <w:divBdr>
        <w:top w:val="none" w:sz="0" w:space="0" w:color="auto"/>
        <w:left w:val="none" w:sz="0" w:space="0" w:color="auto"/>
        <w:bottom w:val="none" w:sz="0" w:space="0" w:color="auto"/>
        <w:right w:val="none" w:sz="0" w:space="0" w:color="auto"/>
      </w:divBdr>
      <w:divsChild>
        <w:div w:id="361714535">
          <w:marLeft w:val="0"/>
          <w:marRight w:val="0"/>
          <w:marTop w:val="0"/>
          <w:marBottom w:val="0"/>
          <w:divBdr>
            <w:top w:val="none" w:sz="0" w:space="0" w:color="auto"/>
            <w:left w:val="none" w:sz="0" w:space="0" w:color="auto"/>
            <w:bottom w:val="none" w:sz="0" w:space="0" w:color="auto"/>
            <w:right w:val="none" w:sz="0" w:space="0" w:color="auto"/>
          </w:divBdr>
        </w:div>
        <w:div w:id="846212891">
          <w:marLeft w:val="0"/>
          <w:marRight w:val="0"/>
          <w:marTop w:val="0"/>
          <w:marBottom w:val="0"/>
          <w:divBdr>
            <w:top w:val="none" w:sz="0" w:space="0" w:color="auto"/>
            <w:left w:val="none" w:sz="0" w:space="0" w:color="auto"/>
            <w:bottom w:val="none" w:sz="0" w:space="0" w:color="auto"/>
            <w:right w:val="none" w:sz="0" w:space="0" w:color="auto"/>
          </w:divBdr>
        </w:div>
      </w:divsChild>
    </w:div>
    <w:div w:id="1205212670">
      <w:bodyDiv w:val="1"/>
      <w:marLeft w:val="0"/>
      <w:marRight w:val="0"/>
      <w:marTop w:val="0"/>
      <w:marBottom w:val="0"/>
      <w:divBdr>
        <w:top w:val="none" w:sz="0" w:space="0" w:color="auto"/>
        <w:left w:val="none" w:sz="0" w:space="0" w:color="auto"/>
        <w:bottom w:val="none" w:sz="0" w:space="0" w:color="auto"/>
        <w:right w:val="none" w:sz="0" w:space="0" w:color="auto"/>
      </w:divBdr>
    </w:div>
    <w:div w:id="15243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fontTable" Target="fontTable.xml" Id="rId28" /><Relationship Type="http://schemas.openxmlformats.org/officeDocument/2006/relationships/settings" Target="settings.xml" Id="rId4" /><Relationship Type="http://schemas.openxmlformats.org/officeDocument/2006/relationships/image" Target="/media/image3.png" Id="R6edd7fbad4024323" /><Relationship Type="http://schemas.openxmlformats.org/officeDocument/2006/relationships/image" Target="/media/image4.png" Id="R464621add20d4b85" /><Relationship Type="http://schemas.openxmlformats.org/officeDocument/2006/relationships/hyperlink" Target="https://www.mathsentete.fr/" TargetMode="External" Id="Rba1196042a2e4bec" /><Relationship Type="http://schemas.openxmlformats.org/officeDocument/2006/relationships/hyperlink" Target="https://www.mathsentete.fr/podcast" TargetMode="External" Id="R01a41cc6f84047c4" /><Relationship Type="http://schemas.openxmlformats.org/officeDocument/2006/relationships/hyperlink" Target="https://docs.google.com/document/d/1r1k4p-IedsObbc4TB4WMOaSEjRL9n6baf9Asq28ojWQ/edit" TargetMode="External" Id="R0aca830a6f524e3a" /><Relationship Type="http://schemas.openxmlformats.org/officeDocument/2006/relationships/hyperlink" Target="https://www.mathsentete.fr/" TargetMode="External" Id="R269e154fab624e2c" /><Relationship Type="http://schemas.openxmlformats.org/officeDocument/2006/relationships/hyperlink" Target="https://www.youtube.com/channel/UCpbU7mXDloketKRA92AcW7Q" TargetMode="External" Id="Ra847fe35d7e64206" /><Relationship Type="http://schemas.openxmlformats.org/officeDocument/2006/relationships/hyperlink" Target="https://www.youtube.com/watch?v=RX-oB4zoW7k" TargetMode="External" Id="R2efe58e2773f4994" /><Relationship Type="http://schemas.openxmlformats.org/officeDocument/2006/relationships/image" Target="/media/image5.png" Id="Rda487e74036f420f" /><Relationship Type="http://schemas.openxmlformats.org/officeDocument/2006/relationships/hyperlink" Target="https://maison-des-maths.paris/podcasts/" TargetMode="External" Id="Rd53445d5420743d3" /><Relationship Type="http://schemas.openxmlformats.org/officeDocument/2006/relationships/hyperlink" Target="https://maison-des-maths.paris/houria-lafrance/" TargetMode="External" Id="R630b00256035477f" /><Relationship Type="http://schemas.openxmlformats.org/officeDocument/2006/relationships/image" Target="/media/image6.png" Id="Rcda27367ca824d17" /><Relationship Type="http://schemas.openxmlformats.org/officeDocument/2006/relationships/hyperlink" Target="https://www.youtube.com/playlist?list=PLkj0p5n3uJ6xrolg_GTSQr6913ABqtqKu" TargetMode="External" Id="Rd2addcc404a14e7a" /><Relationship Type="http://schemas.openxmlformats.org/officeDocument/2006/relationships/hyperlink" Target="https://www.youtube.com/c/oljenmaths/featured" TargetMode="External" Id="R6cf24df40fba4763" /><Relationship Type="http://schemas.openxmlformats.org/officeDocument/2006/relationships/hyperlink" Target="https://www.youtube.com/playlist?list=PLkj0p5n3uJ6xs194fG1XZCCz-1e3irBm" TargetMode="External" Id="R188483ad0b794bdd" /><Relationship Type="http://schemas.openxmlformats.org/officeDocument/2006/relationships/hyperlink" Target="https://www.researchgate.net/profile/Daniel-Margerit" TargetMode="External" Id="Re5091695e83a48dc" /><Relationship Type="http://schemas.openxmlformats.org/officeDocument/2006/relationships/hyperlink" Target="https://www.nuagesdemots.fr/" TargetMode="External" Id="R469bfbc065f54d75"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0472AD2-83EC-449C-929F-09AEBBB558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Utilisateur</dc:creator>
  <keywords/>
  <dc:description/>
  <lastModifiedBy>Utilisateur invité</lastModifiedBy>
  <revision>45</revision>
  <dcterms:created xsi:type="dcterms:W3CDTF">2022-11-09T13:10:00.0000000Z</dcterms:created>
  <dcterms:modified xsi:type="dcterms:W3CDTF">2022-11-14T23:00:39.3754270Z</dcterms:modified>
</coreProperties>
</file>